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01.01.2023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84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3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t xml:space="preserve">1 142 </w:t>
            </w:r>
            <w:r>
              <w:t>439=00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1 142 439=00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703 546=86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</w:pPr>
            <w:r>
              <w:t>703 546=86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>1 035=73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</w:pPr>
            <w:r>
              <w:t>1 035=73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both"/>
            </w:pPr>
            <w:r>
              <w:t xml:space="preserve">5.Упрощенная система </w:t>
            </w:r>
            <w:r>
              <w:t>налогообл</w:t>
            </w:r>
            <w:r>
              <w:t>.(</w:t>
            </w:r>
            <w:r>
              <w:t>патент ).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/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/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t>4 779=00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955=80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477=90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51 387=00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10 277=40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5 138=70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340 558=18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340 558=18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146 529=42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29 305=88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14 652=94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color w:val="FFFFFF"/>
              </w:rPr>
            </w:pPr>
          </w:p>
          <w:p w14:paraId="3C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  <w:r>
              <w:t xml:space="preserve">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2 390 278=19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41 574=81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2 206 813=58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487 210=03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487 210=03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/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230 756=85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64 611=92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4 615=14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18 604=27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5 209=20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372=09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1 144 202=35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t>1 144</w:t>
            </w:r>
            <w:r>
              <w:t xml:space="preserve"> 202=35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163 527=25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t>163 527=25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2 044 300=75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69 821=11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1 799 926=85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3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t>9 734=46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9 734=46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  <w:r>
              <w:t>903 416=32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>903 416=32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t>80 402=00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22 512=56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t>1 608=04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</w:pPr>
            <w:r>
              <w:t>2 659=00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</w:pPr>
            <w:r>
              <w:t>744=52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t>53=18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</w:pPr>
            <w:r>
              <w:t>323 183=48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t>323 183=48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center"/>
            </w:pPr>
            <w:r>
              <w:t>236 067=56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236 067=56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  <w:r>
              <w:t>18 192=00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5 093=76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363=84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t>300=00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210=00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90=00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</w:pPr>
            <w:r>
              <w:t>684=00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center"/>
            </w:pPr>
            <w:r>
              <w:t>410=40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1 641 341=82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105 408=70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1 464 782=42</w:t>
            </w:r>
          </w:p>
        </w:tc>
      </w:tr>
    </w:tbl>
    <w:p w14:paraId="CF000000">
      <w:pPr>
        <w:ind/>
        <w:jc w:val="both"/>
      </w:pPr>
    </w:p>
    <w:p w14:paraId="D0000000">
      <w:pPr>
        <w:rPr>
          <w:b w:val="1"/>
          <w:sz w:val="28"/>
        </w:rPr>
      </w:pPr>
    </w:p>
    <w:p w14:paraId="D1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2000000"/>
    <w:p w14:paraId="D3000000"/>
    <w:p w14:paraId="D4000000">
      <w:pPr>
        <w:rPr>
          <w:sz w:val="28"/>
        </w:rPr>
      </w:pPr>
      <w:r>
        <w:rPr>
          <w:sz w:val="28"/>
        </w:rPr>
        <w:t xml:space="preserve">Всего   -                        </w:t>
      </w:r>
      <w:r>
        <w:rPr>
          <w:sz w:val="28"/>
        </w:rPr>
        <w:t>5 688 327=48</w:t>
      </w:r>
      <w:r>
        <w:rPr>
          <w:sz w:val="28"/>
        </w:rPr>
        <w:tab/>
      </w:r>
    </w:p>
    <w:p w14:paraId="D5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216 804=63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6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5 471 522=85</w:t>
      </w:r>
      <w:r>
        <w:rPr>
          <w:sz w:val="28"/>
        </w:rPr>
        <w:t xml:space="preserve"> </w:t>
      </w:r>
    </w:p>
    <w:p w14:paraId="D7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бычный1"/>
    <w:link w:val="Style_8_ch"/>
    <w:rPr>
      <w:rFonts w:ascii="Times New Roman" w:hAnsi="Times New Roman"/>
      <w:sz w:val="24"/>
    </w:rPr>
  </w:style>
  <w:style w:styleId="Style_8_ch" w:type="character">
    <w:name w:val="Обычный1"/>
    <w:link w:val="Style_8"/>
    <w:rPr>
      <w:rFonts w:ascii="Times New Roman" w:hAnsi="Times New Roman"/>
      <w:sz w:val="24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2023-02-02T10:48:32Z</dcterms:modified>
</cp:coreProperties>
</file>