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Недоимка по налогам бюджета Первомайского муниципального района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состоянию на 01.09.2023 года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руб</w:t>
      </w:r>
    </w:p>
    <w:tbl>
      <w:tblPr>
        <w:tblStyle w:val="Style_1"/>
        <w:tblInd w:type="dxa" w:w="-1026"/>
        <w:tblLayout w:type="fixed"/>
      </w:tblPr>
      <w:tblGrid>
        <w:gridCol w:w="5387"/>
        <w:gridCol w:w="1701"/>
        <w:gridCol w:w="1733"/>
        <w:gridCol w:w="1665"/>
      </w:tblGrid>
      <w:tr>
        <w:trPr>
          <w:trHeight w:hRule="atLeast" w:val="1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Налоги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 бюджет</w:t>
            </w:r>
          </w:p>
        </w:tc>
        <w:tc>
          <w:tcPr>
            <w:tcW w:type="dxa" w:w="509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8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Городское  поселение Пречистое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33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180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городского поселения</w:t>
            </w:r>
          </w:p>
        </w:tc>
      </w:tr>
      <w:tr>
        <w:trPr>
          <w:trHeight w:hRule="atLeast" w:val="423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0E000000">
            <w:pPr>
              <w:ind/>
              <w:jc w:val="both"/>
            </w:pPr>
            <w:r>
              <w:t>1.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575 071,28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575 071,28</w:t>
            </w:r>
          </w:p>
        </w:tc>
      </w:tr>
      <w:tr>
        <w:trPr>
          <w:trHeight w:hRule="atLeast" w:val="41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550 152,71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550 152,71</w:t>
            </w:r>
          </w:p>
        </w:tc>
      </w:tr>
      <w:tr>
        <w:trPr>
          <w:trHeight w:hRule="atLeast" w:val="4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16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</w:tcPr>
          <w:p w14:paraId="1A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9 664,60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9 664,60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229"/>
        </w:trPr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00000">
            <w:pPr>
              <w:ind/>
              <w:jc w:val="left"/>
              <w:rPr>
                <w:rFonts w:ascii="Times New Roman" w:hAnsi="Times New Roman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color w:themeColor="dark1" w:val="000000"/>
                <w:sz w:val="24"/>
              </w:rPr>
              <w:t>5. Налог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78 554,00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78 554,00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2000000">
            <w:pPr>
              <w:ind/>
              <w:jc w:val="both"/>
            </w:pPr>
            <w:r>
              <w:t xml:space="preserve">6. Единый </w:t>
            </w:r>
            <w:r>
              <w:t>сельскохозяйственный налог 50\50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6000000">
            <w:pPr>
              <w:ind/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0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A000000">
            <w:pPr>
              <w:ind/>
              <w:jc w:val="both"/>
            </w:pPr>
            <w:r>
              <w:t>8. НДФЛ (акт) (202)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4 779,00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955,80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477,90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2E000000">
            <w:pPr>
              <w:ind/>
              <w:jc w:val="both"/>
            </w:pPr>
            <w:r>
              <w:t>9. НДФЛ (акт) (201)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32 403,84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6 480,77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3 240,38</w:t>
            </w:r>
          </w:p>
        </w:tc>
      </w:tr>
      <w:tr>
        <w:trPr>
          <w:trHeight w:hRule="atLeast" w:val="40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2000000">
            <w:pPr>
              <w:ind/>
              <w:jc w:val="both"/>
            </w:pPr>
            <w:r>
              <w:t>10.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308 123,17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308 123,17</w:t>
            </w:r>
          </w:p>
        </w:tc>
      </w:tr>
      <w:tr>
        <w:trPr>
          <w:trHeight w:hRule="atLeast" w:val="31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6000000">
            <w:pPr>
              <w:ind/>
              <w:jc w:val="both"/>
            </w:pPr>
            <w:r>
              <w:t>11.НДФЛ (203)   20\10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440 381,97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88 076,39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44 038,20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t xml:space="preserve">12.Налог на добычу </w:t>
            </w:r>
            <w:r>
              <w:t>общераспростр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3E000000">
            <w:pPr>
              <w:ind/>
              <w:jc w:val="both"/>
            </w:pPr>
            <w:r>
              <w:t>13.Налог на имущество предприятий   50%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  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  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42000000">
            <w:pPr>
              <w:ind/>
              <w:jc w:val="both"/>
            </w:pPr>
            <w:r>
              <w:t>14.Налог с продаж        60%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color w:val="FB290D"/>
                <w:sz w:val="24"/>
              </w:rPr>
              <w:t xml:space="preserve">   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4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1 999 130,57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183 731,56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1 481 103,64</w:t>
            </w:r>
          </w:p>
        </w:tc>
      </w:tr>
      <w:tr>
        <w:trPr>
          <w:trHeight w:hRule="atLeast" w:val="407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Кукобойское</w:t>
            </w:r>
            <w:r>
              <w:rPr>
                <w:b w:val="1"/>
              </w:rPr>
              <w:t xml:space="preserve">  сельское поселение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  <w:p w14:paraId="4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39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407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4000000">
            <w:pPr>
              <w:ind/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8000000">
            <w:pPr>
              <w:ind/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5C000000">
            <w:pPr>
              <w:ind/>
              <w:jc w:val="both"/>
            </w:pPr>
            <w:r>
              <w:t>3.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451 823,99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451 823,99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0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1 692,18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1 692,18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6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4000000">
            <w:pPr>
              <w:ind/>
              <w:jc w:val="both"/>
            </w:pPr>
            <w:r>
              <w:t>5.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8000000">
            <w:pPr>
              <w:ind/>
              <w:jc w:val="both"/>
            </w:pPr>
            <w:r>
              <w:t>6. НДФЛ (акт) (201)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69 270,14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19 395,64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1 385,40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6C000000">
            <w:pPr>
              <w:ind/>
              <w:jc w:val="both"/>
            </w:pPr>
            <w:r>
              <w:t>7. НДФЛ (акт) (203)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18 468,27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5 171,12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369,37</w:t>
            </w:r>
          </w:p>
        </w:tc>
      </w:tr>
      <w:tr>
        <w:trPr>
          <w:trHeight w:hRule="atLeast" w:val="296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0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2 563 389,20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2 563 389,20</w:t>
            </w:r>
          </w:p>
        </w:tc>
      </w:tr>
      <w:tr>
        <w:trPr>
          <w:trHeight w:hRule="atLeast" w:val="37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4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164 187,02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164 187,02</w:t>
            </w:r>
          </w:p>
        </w:tc>
      </w:tr>
      <w:tr>
        <w:trPr>
          <w:trHeight w:hRule="atLeast" w:val="27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8000000">
            <w:pPr>
              <w:ind/>
              <w:jc w:val="both"/>
            </w:pPr>
            <w:r>
              <w:t>10.НДФЛ (202) 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C000000">
            <w:pPr>
              <w:ind/>
              <w:jc w:val="both"/>
            </w:pPr>
            <w:r>
              <w:t>11.Налог на имущество предприятий   50,0%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0000000">
            <w:pPr>
              <w:ind/>
              <w:jc w:val="both"/>
            </w:pPr>
            <w:r>
              <w:t>12.Налог с продаж       60,0%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552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Итого: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3 268 830,80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26 258,93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3 181 154,98</w:t>
            </w:r>
          </w:p>
        </w:tc>
      </w:tr>
      <w:tr>
        <w:trPr>
          <w:trHeight w:hRule="atLeast" w:val="515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Пречистенское  </w:t>
            </w:r>
            <w:r>
              <w:rPr>
                <w:b w:val="1"/>
              </w:rPr>
              <w:t>с/поселение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Всего </w:t>
            </w:r>
          </w:p>
          <w:p w14:paraId="8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398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</w:pPr>
            <w:r>
              <w:rPr>
                <w:b w:val="1"/>
              </w:rPr>
              <w:t xml:space="preserve">       в том числе</w:t>
            </w:r>
          </w:p>
        </w:tc>
      </w:tr>
      <w:tr>
        <w:trPr>
          <w:trHeight w:hRule="atLeast" w:val="515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3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8E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91000000">
            <w:pPr>
              <w:ind/>
              <w:jc w:val="center"/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51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2000000">
            <w:pPr>
              <w:ind/>
              <w:jc w:val="both"/>
            </w:pPr>
            <w:r>
              <w:t>1. Единый налог на вмененный доход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9 225,39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9 225,39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6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992 880,27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992 880,27</w:t>
            </w:r>
          </w:p>
        </w:tc>
      </w:tr>
      <w:tr>
        <w:trPr>
          <w:trHeight w:hRule="atLeast" w:val="44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A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39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E000000">
            <w:pPr>
              <w:ind/>
              <w:jc w:val="both"/>
            </w:pPr>
            <w:r>
              <w:t xml:space="preserve">4. НДФЛ (акт) (201)   </w:t>
            </w:r>
            <w:r>
              <w:t>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42 666,64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11 946,66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853,33</w:t>
            </w:r>
          </w:p>
        </w:tc>
      </w:tr>
      <w:tr>
        <w:trPr>
          <w:trHeight w:hRule="atLeast" w:val="3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2000000">
            <w:pPr>
              <w:ind/>
              <w:jc w:val="both"/>
            </w:pPr>
            <w:r>
              <w:t>5. НДФЛ (акт) (202)   28,0%\2,0%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3 553,00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994,84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71,06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6000000">
            <w:pPr>
              <w:ind/>
              <w:jc w:val="both"/>
            </w:pPr>
            <w:r>
              <w:t xml:space="preserve">6. Налог на добычу </w:t>
            </w:r>
            <w:r>
              <w:t>общераспр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128 972,45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A000000">
            <w:pPr>
              <w:ind/>
              <w:jc w:val="both"/>
            </w:pPr>
            <w:r>
              <w:t xml:space="preserve">7. </w:t>
            </w:r>
            <w:r>
              <w:t>Налог</w:t>
            </w:r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66 703,00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66 703,00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E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1 450 483,87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1 450 483,87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2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242 906,38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242 906,38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6000000">
            <w:pPr>
              <w:ind/>
              <w:jc w:val="both"/>
            </w:pPr>
            <w:r>
              <w:t>10. НДФЛ (203)   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88 217,47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24 700,89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1 764,35</w:t>
            </w:r>
          </w:p>
        </w:tc>
      </w:tr>
      <w:tr>
        <w:trPr>
          <w:trHeight w:hRule="atLeast" w:val="485"/>
          <w:hidden w:val="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A000000">
            <w:pPr>
              <w:ind/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1 558,00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1 090,60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467,40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E000000">
            <w:pPr>
              <w:ind/>
              <w:jc w:val="both"/>
            </w:pPr>
            <w:r>
              <w:t>12.Налог на имущество предприятий    50%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2000000">
            <w:pPr>
              <w:ind/>
              <w:jc w:val="both"/>
            </w:pPr>
            <w:r>
              <w:t>13.Налог с продаж   60%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color w:val="FB290D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6000000">
            <w:pPr>
              <w:ind/>
              <w:jc w:val="both"/>
            </w:pPr>
            <w:r>
              <w:t>14.</w:t>
            </w:r>
            <w:r>
              <w:t>Платеж за пользования недрами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A000000">
            <w:pPr>
              <w:ind/>
              <w:jc w:val="both"/>
              <w:rPr>
                <w:rFonts w:ascii="Times New Roman" w:hAnsi="Times New Roman"/>
              </w:rPr>
            </w:pPr>
            <w:r>
              <w:t xml:space="preserve">15.НДФЛ (213)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28,0%\ 2,0%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0,00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E000000">
            <w:pPr>
              <w:ind/>
              <w:jc w:val="both"/>
            </w:pPr>
            <w:r>
              <w:t>16.Регулярные платежи за пользование недрами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684,00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D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3 027 850,47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114 661,38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b w:val="1"/>
                <w:color w:themeColor="dark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4"/>
              </w:rPr>
              <w:t>2 689 426,66</w:t>
            </w:r>
          </w:p>
        </w:tc>
      </w:tr>
    </w:tbl>
    <w:p w14:paraId="D6000000">
      <w:pPr>
        <w:ind/>
        <w:jc w:val="both"/>
      </w:pPr>
    </w:p>
    <w:p w14:paraId="D7000000">
      <w:pPr>
        <w:rPr>
          <w:b w:val="1"/>
          <w:sz w:val="28"/>
        </w:rPr>
      </w:pPr>
    </w:p>
    <w:p w14:paraId="D8000000">
      <w:pPr>
        <w:rPr>
          <w:sz w:val="28"/>
        </w:rPr>
      </w:pPr>
      <w:r>
        <w:rPr>
          <w:sz w:val="28"/>
        </w:rPr>
        <w:t xml:space="preserve">Консультант                                                           Е.Н. </w:t>
      </w:r>
      <w:r>
        <w:rPr>
          <w:sz w:val="28"/>
        </w:rPr>
        <w:t>Шишмарева</w:t>
      </w:r>
    </w:p>
    <w:p w14:paraId="D9000000"/>
    <w:p w14:paraId="DA000000"/>
    <w:p w14:paraId="DB000000">
      <w:pPr>
        <w:rPr>
          <w:sz w:val="28"/>
        </w:rPr>
      </w:pPr>
      <w:r>
        <w:rPr>
          <w:sz w:val="28"/>
        </w:rPr>
        <w:t>Всего   -                       7 676 337,16</w:t>
      </w:r>
    </w:p>
    <w:p w14:paraId="DC000000">
      <w:pPr>
        <w:rPr>
          <w:sz w:val="28"/>
        </w:rPr>
      </w:pPr>
      <w:r>
        <w:rPr>
          <w:sz w:val="28"/>
        </w:rPr>
        <w:t>ра</w:t>
      </w:r>
      <w:r>
        <w:rPr>
          <w:sz w:val="28"/>
        </w:rPr>
        <w:t>йонный бюджет -       324 651,88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DD000000">
      <w:pPr>
        <w:rPr>
          <w:sz w:val="28"/>
        </w:rPr>
      </w:pPr>
      <w:r>
        <w:rPr>
          <w:sz w:val="28"/>
        </w:rPr>
        <w:t>поселени</w:t>
      </w:r>
      <w:r>
        <w:rPr>
          <w:sz w:val="28"/>
        </w:rPr>
        <w:t>я   -                7 351 685,28</w:t>
      </w:r>
    </w:p>
    <w:p w14:paraId="DE000000">
      <w:bookmarkStart w:id="1" w:name="_GoBack"/>
      <w:bookmarkEnd w:id="1"/>
    </w:p>
    <w:sectPr>
      <w:pgSz w:h="16838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Обычный1"/>
    <w:link w:val="Style_18_ch"/>
    <w:rPr>
      <w:rFonts w:ascii="Times New Roman" w:hAnsi="Times New Roman"/>
      <w:sz w:val="24"/>
    </w:rPr>
  </w:style>
  <w:style w:styleId="Style_18_ch" w:type="character">
    <w:name w:val="Обычный1"/>
    <w:link w:val="Style_18"/>
    <w:rPr>
      <w:rFonts w:ascii="Times New Roman" w:hAnsi="Times New Roman"/>
      <w:sz w:val="24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2023-09-18T07:23:24Z</dcterms:modified>
</cp:coreProperties>
</file>