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613B31" w:rsidRPr="003E433F" w:rsidRDefault="00613B31" w:rsidP="003E43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  <w:r w:rsidR="003E433F">
        <w:rPr>
          <w:rFonts w:eastAsia="Calibri"/>
          <w:lang w:eastAsia="en-US"/>
        </w:rPr>
        <w:t xml:space="preserve"> </w:t>
      </w:r>
      <w:r>
        <w:t>постановления</w:t>
      </w:r>
      <w:r w:rsidRPr="00F36A1C">
        <w:t xml:space="preserve"> Администрации</w:t>
      </w:r>
      <w:r>
        <w:t xml:space="preserve"> </w:t>
      </w:r>
      <w:r w:rsidRPr="00F36A1C">
        <w:t>Первомайского муниципального района</w:t>
      </w:r>
      <w:r w:rsidR="003E433F">
        <w:t xml:space="preserve"> Ярославской области</w:t>
      </w:r>
    </w:p>
    <w:p w:rsidR="00613B31" w:rsidRPr="003E433F" w:rsidRDefault="00802D9F" w:rsidP="00802D9F">
      <w:pPr>
        <w:suppressAutoHyphens/>
        <w:autoSpaceDE w:val="0"/>
        <w:snapToGrid w:val="0"/>
        <w:ind w:left="14" w:right="-1"/>
        <w:jc w:val="both"/>
        <w:rPr>
          <w:color w:val="000000"/>
        </w:rPr>
      </w:pPr>
      <w:r w:rsidRPr="009B724E">
        <w:rPr>
          <w:color w:val="000000"/>
        </w:rPr>
        <w:t>«</w:t>
      </w: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>
        <w:fldChar w:fldCharType="begin"/>
      </w:r>
      <w:r>
        <w:instrText>DOCPROPERTY "Содержание" \* MERGEFORMAT</w:instrText>
      </w:r>
      <w:r>
        <w:fldChar w:fldCharType="separate"/>
      </w:r>
      <w:r w:rsidRPr="00AA498C">
        <w:rPr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AA498C">
        <w:t xml:space="preserve">По согласованию переустройства и (или) перепланировки помещения в многоквартирном доме </w:t>
      </w:r>
      <w:r>
        <w:fldChar w:fldCharType="end"/>
      </w:r>
      <w:r>
        <w:fldChar w:fldCharType="end"/>
      </w:r>
      <w:r w:rsidRPr="00AA498C">
        <w:t>»</w:t>
      </w:r>
      <w:r w:rsidR="003E433F"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E170D7" w:rsidRDefault="00315743" w:rsidP="003157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3E433F">
              <w:rPr>
                <w:color w:val="000000"/>
                <w:lang w:eastAsia="x-none"/>
              </w:rPr>
              <w:t>отдел</w:t>
            </w:r>
            <w:r w:rsidR="003E433F" w:rsidRPr="009E46A5">
              <w:rPr>
                <w:color w:val="000000"/>
                <w:lang w:eastAsia="x-none"/>
              </w:rPr>
              <w:t xml:space="preserve"> строительства, архитектуры и развития инфраструктуры Администрации Первомайского муниципального района Ярославской области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>
              <w:rPr>
                <w:rFonts w:eastAsia="Calibri"/>
                <w:lang w:eastAsia="en-US"/>
              </w:rPr>
              <w:t>15-72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3F" w:rsidRPr="00F36A1C" w:rsidRDefault="003E433F" w:rsidP="003E433F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Ярославской области</w:t>
            </w:r>
          </w:p>
          <w:p w:rsidR="00613B31" w:rsidRPr="003E433F" w:rsidRDefault="003E433F" w:rsidP="00802D9F">
            <w:pPr>
              <w:suppressAutoHyphens/>
              <w:autoSpaceDE w:val="0"/>
              <w:snapToGrid w:val="0"/>
              <w:ind w:left="14" w:right="-1"/>
              <w:jc w:val="both"/>
              <w:rPr>
                <w:color w:val="000000"/>
              </w:rPr>
            </w:pPr>
            <w:r w:rsidRPr="00F36A1C">
              <w:t xml:space="preserve"> </w:t>
            </w:r>
            <w:r w:rsidR="00802D9F" w:rsidRPr="009B724E">
              <w:rPr>
                <w:color w:val="000000"/>
              </w:rPr>
              <w:t>«</w:t>
            </w:r>
            <w:r w:rsidR="00802D9F">
              <w:fldChar w:fldCharType="begin"/>
            </w:r>
            <w:r w:rsidR="00802D9F">
              <w:instrText xml:space="preserve"> DOCPROPERTY "Содержание" \* MERGEFORMAT </w:instrText>
            </w:r>
            <w:r w:rsidR="00802D9F">
              <w:fldChar w:fldCharType="separate"/>
            </w:r>
            <w:r w:rsidR="00802D9F">
              <w:fldChar w:fldCharType="begin"/>
            </w:r>
            <w:r w:rsidR="00802D9F">
              <w:instrText>DOCPROPERTY "Содержание" \* MERGEFORMAT</w:instrText>
            </w:r>
            <w:r w:rsidR="00802D9F">
              <w:fldChar w:fldCharType="separate"/>
            </w:r>
            <w:r w:rsidR="00802D9F" w:rsidRPr="00AA498C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="00802D9F" w:rsidRPr="00AA498C">
              <w:t xml:space="preserve">По согласованию переустройства и (или) перепланировки помещения в многоквартирном доме </w:t>
            </w:r>
            <w:r w:rsidR="00802D9F">
              <w:fldChar w:fldCharType="end"/>
            </w:r>
            <w:r w:rsidR="00802D9F">
              <w:fldChar w:fldCharType="end"/>
            </w:r>
            <w:r w:rsidR="00802D9F" w:rsidRPr="00AA498C">
              <w:t>»</w:t>
            </w:r>
            <w:r w:rsidR="00802D9F"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F" w:rsidRDefault="00802D9F" w:rsidP="00802D9F">
            <w:pPr>
              <w:autoSpaceDE w:val="0"/>
              <w:autoSpaceDN w:val="0"/>
              <w:adjustRightInd w:val="0"/>
              <w:jc w:val="both"/>
            </w:pPr>
            <w:r>
              <w:t>Градостроительный кодекс</w:t>
            </w:r>
            <w:r>
              <w:t xml:space="preserve"> РФ</w:t>
            </w:r>
          </w:p>
          <w:p w:rsidR="00802D9F" w:rsidRPr="00B362BF" w:rsidRDefault="00802D9F" w:rsidP="00802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Жилищный кодекс</w:t>
            </w:r>
            <w:r>
              <w:t xml:space="preserve"> РФ</w:t>
            </w:r>
          </w:p>
          <w:p w:rsidR="00613B31" w:rsidRPr="003E433F" w:rsidRDefault="00613B31" w:rsidP="003E43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Приведение в соответствие с </w:t>
            </w:r>
            <w:r>
              <w:rPr>
                <w:rFonts w:eastAsiaTheme="minorHAnsi"/>
                <w:bCs/>
                <w:lang w:eastAsia="en-US"/>
              </w:rPr>
              <w:lastRenderedPageBreak/>
              <w:t>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март</w:t>
            </w:r>
            <w:proofErr w:type="gramEnd"/>
            <w:r>
              <w:rPr>
                <w:rFonts w:eastAsia="Calibri"/>
                <w:lang w:eastAsia="en-US"/>
              </w:rPr>
              <w:t xml:space="preserve"> 2022 г.,</w:t>
            </w:r>
            <w:r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802D9F" w:rsidP="001005F5">
            <w:hyperlink r:id="rId6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3E433F" w:rsidP="001005F5">
            <w:r>
              <w:t>По 15.02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02D9F" w:rsidP="003E43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27503B">
              <w:t>собственник</w:t>
            </w:r>
            <w:proofErr w:type="gramEnd"/>
            <w:r w:rsidRPr="0027503B">
              <w:t xml:space="preserve"> помещения в многоквартирном доме (физическое лицо, индивидуальный предприниматель или юридическое лицо, либо их уполномоченные представители</w:t>
            </w:r>
            <w:bookmarkStart w:id="0" w:name="_GoBack"/>
            <w:bookmarkEnd w:id="0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полномочия, обязанности и права органов местного самоуправления или сведения об их изменении, а также </w:t>
            </w:r>
            <w:r>
              <w:rPr>
                <w:rFonts w:eastAsia="Calibri"/>
                <w:lang w:eastAsia="en-US"/>
              </w:rPr>
              <w:lastRenderedPageBreak/>
              <w:t>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Согласно регламента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регламента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Default="00613B31" w:rsidP="003E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3E433F">
        <w:rPr>
          <w:rFonts w:eastAsia="Calibri"/>
          <w:lang w:eastAsia="en-US"/>
        </w:rPr>
        <w:t xml:space="preserve"> отклонении с указанием причин.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3E433F" w:rsidRPr="008C3531" w:rsidRDefault="00802D9F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02D9F">
        <w:rPr>
          <w:rFonts w:eastAsia="Calibri"/>
          <w:noProof/>
        </w:rPr>
        <w:lastRenderedPageBreak/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33F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315743"/>
    <w:rsid w:val="003E3CB1"/>
    <w:rsid w:val="003E433F"/>
    <w:rsid w:val="005B32D2"/>
    <w:rsid w:val="00613B31"/>
    <w:rsid w:val="00802D9F"/>
    <w:rsid w:val="00840B15"/>
    <w:rsid w:val="00864E39"/>
    <w:rsid w:val="00932702"/>
    <w:rsid w:val="00B944D3"/>
    <w:rsid w:val="00BE5D62"/>
    <w:rsid w:val="00BE6C5E"/>
    <w:rsid w:val="00C348F2"/>
    <w:rsid w:val="00C647E0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orv-proektov.html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F886-63F7-4306-99DA-F05CDC7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16</cp:revision>
  <dcterms:created xsi:type="dcterms:W3CDTF">2021-02-11T07:43:00Z</dcterms:created>
  <dcterms:modified xsi:type="dcterms:W3CDTF">2022-02-22T13:21:00Z</dcterms:modified>
</cp:coreProperties>
</file>